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62" w:rsidRDefault="000A5E4F">
      <w:pPr>
        <w:pStyle w:val="Standard"/>
        <w:jc w:val="center"/>
      </w:pPr>
      <w:r>
        <w:rPr>
          <w:b/>
          <w:bCs/>
          <w:noProof/>
          <w:sz w:val="22"/>
          <w:szCs w:val="22"/>
          <w:lang w:eastAsia="fr-FR" w:bidi="ar-SA"/>
        </w:rPr>
        <w:drawing>
          <wp:anchor distT="0" distB="0" distL="114300" distR="114300" simplePos="0" relativeHeight="251658240" behindDoc="0" locked="0" layoutInCell="1" allowOverlap="1">
            <wp:simplePos x="0" y="0"/>
            <wp:positionH relativeFrom="column">
              <wp:posOffset>-329403</wp:posOffset>
            </wp:positionH>
            <wp:positionV relativeFrom="paragraph">
              <wp:posOffset>-383042</wp:posOffset>
            </wp:positionV>
            <wp:extent cx="1571039" cy="1531802"/>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571039" cy="1531802"/>
                    </a:xfrm>
                    <a:prstGeom prst="rect">
                      <a:avLst/>
                    </a:prstGeom>
                    <a:noFill/>
                    <a:ln>
                      <a:noFill/>
                      <a:prstDash/>
                    </a:ln>
                  </pic:spPr>
                </pic:pic>
              </a:graphicData>
            </a:graphic>
          </wp:anchor>
        </w:drawing>
      </w:r>
    </w:p>
    <w:p w:rsidR="00710762" w:rsidRDefault="000A5E4F">
      <w:pPr>
        <w:pStyle w:val="Standard"/>
        <w:jc w:val="center"/>
        <w:rPr>
          <w:b/>
          <w:bCs/>
          <w:sz w:val="28"/>
          <w:szCs w:val="28"/>
        </w:rPr>
      </w:pPr>
      <w:r>
        <w:rPr>
          <w:b/>
          <w:bCs/>
          <w:sz w:val="28"/>
          <w:szCs w:val="28"/>
        </w:rPr>
        <w:t>REGLEMENT DE FONCTIONNEMENT</w:t>
      </w:r>
    </w:p>
    <w:p w:rsidR="00710762" w:rsidRDefault="000A5E4F">
      <w:pPr>
        <w:pStyle w:val="Standard"/>
        <w:jc w:val="center"/>
        <w:rPr>
          <w:b/>
          <w:bCs/>
          <w:sz w:val="28"/>
          <w:szCs w:val="28"/>
        </w:rPr>
      </w:pPr>
      <w:r>
        <w:rPr>
          <w:b/>
          <w:bCs/>
          <w:sz w:val="28"/>
          <w:szCs w:val="28"/>
        </w:rPr>
        <w:t>ACCUEIL DE LOISIRS</w:t>
      </w:r>
    </w:p>
    <w:p w:rsidR="00710762" w:rsidRDefault="00710762">
      <w:pPr>
        <w:pStyle w:val="Standard"/>
      </w:pPr>
    </w:p>
    <w:p w:rsidR="00710762" w:rsidRDefault="00710762">
      <w:pPr>
        <w:pStyle w:val="Standard"/>
      </w:pPr>
    </w:p>
    <w:p w:rsidR="00710762" w:rsidRDefault="00710762">
      <w:pPr>
        <w:pStyle w:val="Standard"/>
      </w:pPr>
    </w:p>
    <w:p w:rsidR="00710762" w:rsidRDefault="000A5E4F">
      <w:pPr>
        <w:pStyle w:val="Standard"/>
        <w:tabs>
          <w:tab w:val="left" w:pos="630"/>
        </w:tabs>
        <w:rPr>
          <w:sz w:val="22"/>
          <w:szCs w:val="22"/>
        </w:rPr>
      </w:pPr>
      <w:r>
        <w:rPr>
          <w:sz w:val="22"/>
          <w:szCs w:val="22"/>
        </w:rPr>
        <w:t>I-APPLICATION</w:t>
      </w:r>
    </w:p>
    <w:p w:rsidR="00710762" w:rsidRDefault="00710762">
      <w:pPr>
        <w:pStyle w:val="Standard"/>
        <w:tabs>
          <w:tab w:val="left" w:pos="630"/>
        </w:tabs>
        <w:rPr>
          <w:sz w:val="22"/>
          <w:szCs w:val="22"/>
        </w:rPr>
      </w:pPr>
    </w:p>
    <w:p w:rsidR="00710762" w:rsidRDefault="000A5E4F">
      <w:pPr>
        <w:pStyle w:val="Standard"/>
        <w:tabs>
          <w:tab w:val="left" w:pos="630"/>
        </w:tabs>
        <w:jc w:val="both"/>
        <w:rPr>
          <w:sz w:val="22"/>
          <w:szCs w:val="22"/>
        </w:rPr>
      </w:pPr>
      <w:r>
        <w:rPr>
          <w:sz w:val="22"/>
          <w:szCs w:val="22"/>
        </w:rPr>
        <w:tab/>
        <w:t xml:space="preserve">Le présent règlement a été établi en vue d'assurer un bon fonctionnement de l'accueil de loisirs. </w:t>
      </w:r>
      <w:r>
        <w:rPr>
          <w:sz w:val="22"/>
          <w:szCs w:val="22"/>
        </w:rPr>
        <w:tab/>
        <w:t xml:space="preserve">Chaque partenaire doit s'y conformer dans l'intérêt de la collectivité. Toute inscription à </w:t>
      </w:r>
      <w:r>
        <w:rPr>
          <w:sz w:val="22"/>
          <w:szCs w:val="22"/>
        </w:rPr>
        <w:tab/>
        <w:t xml:space="preserve">l'accueil de </w:t>
      </w:r>
      <w:r>
        <w:rPr>
          <w:sz w:val="22"/>
          <w:szCs w:val="22"/>
        </w:rPr>
        <w:tab/>
        <w:t>loisirs entraîne l'acceptation de ce règlement.</w:t>
      </w:r>
    </w:p>
    <w:p w:rsidR="00710762" w:rsidRDefault="00710762">
      <w:pPr>
        <w:pStyle w:val="Standard"/>
        <w:tabs>
          <w:tab w:val="left" w:pos="630"/>
        </w:tabs>
        <w:jc w:val="both"/>
        <w:rPr>
          <w:sz w:val="22"/>
          <w:szCs w:val="22"/>
        </w:rPr>
      </w:pPr>
    </w:p>
    <w:p w:rsidR="00710762" w:rsidRDefault="00710762">
      <w:pPr>
        <w:pStyle w:val="Standard"/>
        <w:tabs>
          <w:tab w:val="left" w:pos="630"/>
        </w:tabs>
        <w:jc w:val="both"/>
        <w:rPr>
          <w:sz w:val="22"/>
          <w:szCs w:val="22"/>
        </w:rPr>
      </w:pPr>
    </w:p>
    <w:p w:rsidR="00710762" w:rsidRDefault="000A5E4F">
      <w:pPr>
        <w:pStyle w:val="Standard"/>
        <w:tabs>
          <w:tab w:val="left" w:pos="630"/>
        </w:tabs>
        <w:jc w:val="both"/>
        <w:rPr>
          <w:sz w:val="22"/>
          <w:szCs w:val="22"/>
        </w:rPr>
      </w:pPr>
      <w:r>
        <w:rPr>
          <w:sz w:val="22"/>
          <w:szCs w:val="22"/>
        </w:rPr>
        <w:t>II-PRESENTATION</w:t>
      </w:r>
    </w:p>
    <w:p w:rsidR="00710762" w:rsidRDefault="00710762">
      <w:pPr>
        <w:pStyle w:val="Standard"/>
        <w:tabs>
          <w:tab w:val="left" w:pos="630"/>
        </w:tabs>
        <w:jc w:val="both"/>
        <w:rPr>
          <w:sz w:val="22"/>
          <w:szCs w:val="22"/>
        </w:rPr>
      </w:pPr>
    </w:p>
    <w:p w:rsidR="00710762" w:rsidRDefault="000A5E4F">
      <w:pPr>
        <w:pStyle w:val="Standard"/>
        <w:tabs>
          <w:tab w:val="left" w:pos="630"/>
        </w:tabs>
        <w:jc w:val="both"/>
        <w:rPr>
          <w:sz w:val="22"/>
          <w:szCs w:val="22"/>
        </w:rPr>
      </w:pPr>
      <w:r>
        <w:rPr>
          <w:sz w:val="22"/>
          <w:szCs w:val="22"/>
        </w:rPr>
        <w:tab/>
        <w:t xml:space="preserve">L'accueil de loisirs, géré par l'association Familles Rurales, est situé à l'école publique du Val de l'Erdre </w:t>
      </w:r>
      <w:r>
        <w:rPr>
          <w:sz w:val="22"/>
          <w:szCs w:val="22"/>
        </w:rPr>
        <w:tab/>
        <w:t>et fonctionne 4 semaines en période d'été.</w:t>
      </w:r>
    </w:p>
    <w:p w:rsidR="00710762" w:rsidRDefault="000A5E4F">
      <w:pPr>
        <w:pStyle w:val="Standard"/>
        <w:tabs>
          <w:tab w:val="left" w:pos="630"/>
        </w:tabs>
        <w:jc w:val="both"/>
        <w:rPr>
          <w:sz w:val="22"/>
          <w:szCs w:val="22"/>
        </w:rPr>
      </w:pPr>
      <w:r>
        <w:rPr>
          <w:sz w:val="22"/>
          <w:szCs w:val="22"/>
        </w:rPr>
        <w:tab/>
        <w:t>Pour tout contact :</w:t>
      </w:r>
    </w:p>
    <w:p w:rsidR="00710762" w:rsidRDefault="000A5E4F">
      <w:pPr>
        <w:pStyle w:val="Standard"/>
        <w:tabs>
          <w:tab w:val="left" w:pos="630"/>
        </w:tabs>
        <w:jc w:val="both"/>
      </w:pPr>
      <w:r>
        <w:rPr>
          <w:sz w:val="22"/>
          <w:szCs w:val="22"/>
        </w:rPr>
        <w:tab/>
      </w:r>
      <w:r>
        <w:rPr>
          <w:sz w:val="22"/>
          <w:szCs w:val="22"/>
        </w:rPr>
        <w:tab/>
        <w:t xml:space="preserve">*Présidente de l'association: Mme Véronique CHARRIER </w:t>
      </w:r>
      <w:r>
        <w:rPr>
          <w:rFonts w:ascii="Wingdings" w:eastAsia="Wingdings" w:hAnsi="Wingdings" w:cs="Wingdings"/>
          <w:sz w:val="22"/>
          <w:szCs w:val="22"/>
        </w:rPr>
        <w:t></w:t>
      </w:r>
      <w:r>
        <w:rPr>
          <w:rFonts w:eastAsia="Wingdings" w:cs="Wingdings"/>
          <w:sz w:val="22"/>
          <w:szCs w:val="22"/>
        </w:rPr>
        <w:t xml:space="preserve"> 06 71 62 50 17</w:t>
      </w:r>
    </w:p>
    <w:p w:rsidR="00710762" w:rsidRDefault="000A5E4F">
      <w:pPr>
        <w:pStyle w:val="Standard"/>
        <w:tabs>
          <w:tab w:val="left" w:pos="630"/>
        </w:tabs>
        <w:jc w:val="both"/>
      </w:pPr>
      <w:r>
        <w:rPr>
          <w:rFonts w:eastAsia="Wingdings" w:cs="Wingdings"/>
          <w:sz w:val="22"/>
          <w:szCs w:val="22"/>
        </w:rPr>
        <w:tab/>
      </w:r>
      <w:r>
        <w:rPr>
          <w:rFonts w:eastAsia="Wingdings" w:cs="Wingdings"/>
          <w:sz w:val="22"/>
          <w:szCs w:val="22"/>
        </w:rPr>
        <w:tab/>
        <w:t xml:space="preserve">*Responsable de la commission: Mme Sabine DEJON </w:t>
      </w:r>
      <w:r>
        <w:rPr>
          <w:rFonts w:ascii="Wingdings" w:eastAsia="Wingdings" w:hAnsi="Wingdings" w:cs="Wingdings"/>
          <w:sz w:val="22"/>
          <w:szCs w:val="22"/>
        </w:rPr>
        <w:t></w:t>
      </w:r>
      <w:r>
        <w:rPr>
          <w:rFonts w:eastAsia="Wingdings" w:cs="Wingdings"/>
          <w:sz w:val="22"/>
          <w:szCs w:val="22"/>
        </w:rPr>
        <w:t xml:space="preserve"> 06 70 37 52 28</w:t>
      </w:r>
    </w:p>
    <w:p w:rsidR="00710762" w:rsidRDefault="000A5E4F">
      <w:pPr>
        <w:pStyle w:val="Standard"/>
        <w:tabs>
          <w:tab w:val="left" w:pos="630"/>
        </w:tabs>
        <w:jc w:val="both"/>
      </w:pP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t xml:space="preserve">  Mme Emmanuelle LEMOINE </w:t>
      </w:r>
      <w:r>
        <w:rPr>
          <w:rFonts w:ascii="Wingdings" w:eastAsia="Wingdings" w:hAnsi="Wingdings" w:cs="Wingdings"/>
          <w:sz w:val="22"/>
          <w:szCs w:val="22"/>
        </w:rPr>
        <w:t></w:t>
      </w:r>
      <w:r>
        <w:rPr>
          <w:rFonts w:eastAsia="Wingdings" w:cs="Wingdings"/>
          <w:sz w:val="22"/>
          <w:szCs w:val="22"/>
        </w:rPr>
        <w:t xml:space="preserve"> 07 83 77 18 40</w:t>
      </w:r>
    </w:p>
    <w:p w:rsidR="00710762" w:rsidRDefault="00710762">
      <w:pPr>
        <w:pStyle w:val="Standard"/>
        <w:tabs>
          <w:tab w:val="left" w:pos="630"/>
        </w:tabs>
        <w:jc w:val="both"/>
        <w:rPr>
          <w:sz w:val="22"/>
          <w:szCs w:val="22"/>
        </w:rPr>
      </w:pPr>
    </w:p>
    <w:p w:rsidR="00710762" w:rsidRDefault="00710762">
      <w:pPr>
        <w:pStyle w:val="Standard"/>
        <w:tabs>
          <w:tab w:val="left" w:pos="630"/>
        </w:tabs>
        <w:jc w:val="both"/>
        <w:rPr>
          <w:sz w:val="22"/>
          <w:szCs w:val="22"/>
        </w:rPr>
      </w:pPr>
    </w:p>
    <w:p w:rsidR="00710762" w:rsidRDefault="000A5E4F">
      <w:pPr>
        <w:pStyle w:val="Standard"/>
        <w:tabs>
          <w:tab w:val="left" w:pos="630"/>
        </w:tabs>
        <w:jc w:val="both"/>
        <w:rPr>
          <w:sz w:val="22"/>
          <w:szCs w:val="22"/>
        </w:rPr>
      </w:pPr>
      <w:r>
        <w:rPr>
          <w:sz w:val="22"/>
          <w:szCs w:val="22"/>
        </w:rPr>
        <w:t>III-ACCUEIL DES ENFANTS</w:t>
      </w:r>
    </w:p>
    <w:p w:rsidR="00710762" w:rsidRDefault="00710762">
      <w:pPr>
        <w:pStyle w:val="Standard"/>
        <w:tabs>
          <w:tab w:val="left" w:pos="630"/>
        </w:tabs>
        <w:jc w:val="both"/>
        <w:rPr>
          <w:sz w:val="22"/>
          <w:szCs w:val="22"/>
        </w:rPr>
      </w:pPr>
    </w:p>
    <w:p w:rsidR="00710762" w:rsidRDefault="000A5E4F" w:rsidP="000B0386">
      <w:pPr>
        <w:pStyle w:val="Standard"/>
        <w:tabs>
          <w:tab w:val="left" w:pos="630"/>
        </w:tabs>
        <w:ind w:left="630"/>
        <w:jc w:val="both"/>
        <w:rPr>
          <w:sz w:val="22"/>
          <w:szCs w:val="22"/>
        </w:rPr>
      </w:pPr>
      <w:r>
        <w:rPr>
          <w:sz w:val="22"/>
          <w:szCs w:val="22"/>
        </w:rPr>
        <w:tab/>
        <w:t xml:space="preserve">Les enfants seront accueillis soit à la journée, soit à la ½ journée </w:t>
      </w:r>
      <w:r w:rsidR="000B0386">
        <w:rPr>
          <w:sz w:val="22"/>
          <w:szCs w:val="22"/>
        </w:rPr>
        <w:t xml:space="preserve">matin ou </w:t>
      </w:r>
      <w:r>
        <w:rPr>
          <w:sz w:val="22"/>
          <w:szCs w:val="22"/>
        </w:rPr>
        <w:t>l'après-midi</w:t>
      </w:r>
      <w:r w:rsidR="000B0386">
        <w:rPr>
          <w:sz w:val="22"/>
          <w:szCs w:val="22"/>
        </w:rPr>
        <w:t xml:space="preserve"> avec ou sans       repas.</w:t>
      </w:r>
    </w:p>
    <w:p w:rsidR="00710762" w:rsidRDefault="000A5E4F">
      <w:pPr>
        <w:pStyle w:val="Standard"/>
        <w:tabs>
          <w:tab w:val="left" w:pos="630"/>
        </w:tabs>
        <w:jc w:val="both"/>
        <w:rPr>
          <w:sz w:val="22"/>
          <w:szCs w:val="22"/>
        </w:rPr>
      </w:pPr>
      <w:r>
        <w:rPr>
          <w:sz w:val="22"/>
          <w:szCs w:val="22"/>
        </w:rPr>
        <w:tab/>
        <w:t xml:space="preserve">Il est demandé aux parents d'accompagner leurs enfants dans la salle prévue pour l'accueil. Pour des </w:t>
      </w:r>
      <w:r>
        <w:rPr>
          <w:sz w:val="22"/>
          <w:szCs w:val="22"/>
        </w:rPr>
        <w:tab/>
        <w:t xml:space="preserve">raisons évidentes de responsabilité et de sécurité, le parent confie son enfant à l'animateur. Il en est de </w:t>
      </w:r>
      <w:r>
        <w:rPr>
          <w:sz w:val="22"/>
          <w:szCs w:val="22"/>
        </w:rPr>
        <w:tab/>
        <w:t>même pour le départ, le parent devra venir chercher son enfant auprès des responsables.</w:t>
      </w:r>
    </w:p>
    <w:p w:rsidR="00710762" w:rsidRDefault="000A5E4F">
      <w:pPr>
        <w:pStyle w:val="Standard"/>
        <w:tabs>
          <w:tab w:val="left" w:pos="630"/>
        </w:tabs>
        <w:jc w:val="both"/>
      </w:pPr>
      <w:r>
        <w:rPr>
          <w:sz w:val="22"/>
          <w:szCs w:val="22"/>
        </w:rPr>
        <w:tab/>
        <w:t>L'accueil et le départ des enfants se font de façon échelonnée de 7h30 à 8h45 et de</w:t>
      </w:r>
      <w:r>
        <w:rPr>
          <w:rFonts w:ascii="Calibri, sans-serif" w:hAnsi="Calibri, sans-serif"/>
          <w:sz w:val="22"/>
          <w:szCs w:val="22"/>
        </w:rPr>
        <w:t xml:space="preserve"> 17h45 à 18h30 </w:t>
      </w:r>
      <w:r>
        <w:rPr>
          <w:rFonts w:ascii="Calibri, sans-serif" w:hAnsi="Calibri, sans-serif"/>
          <w:sz w:val="22"/>
          <w:szCs w:val="22"/>
        </w:rPr>
        <w:tab/>
        <w:t>avec une tarification spécifique au ¼ d’heure.</w:t>
      </w:r>
    </w:p>
    <w:p w:rsidR="00710762" w:rsidRDefault="00710762">
      <w:pPr>
        <w:pStyle w:val="Standard"/>
        <w:tabs>
          <w:tab w:val="left" w:pos="630"/>
        </w:tabs>
        <w:jc w:val="both"/>
        <w:rPr>
          <w:sz w:val="22"/>
          <w:szCs w:val="22"/>
        </w:rPr>
      </w:pPr>
    </w:p>
    <w:p w:rsidR="00710762" w:rsidRDefault="00710762">
      <w:pPr>
        <w:pStyle w:val="Standard"/>
        <w:tabs>
          <w:tab w:val="left" w:pos="630"/>
        </w:tabs>
        <w:jc w:val="both"/>
        <w:rPr>
          <w:sz w:val="22"/>
          <w:szCs w:val="22"/>
        </w:rPr>
      </w:pPr>
    </w:p>
    <w:p w:rsidR="00710762" w:rsidRDefault="000A5E4F">
      <w:pPr>
        <w:pStyle w:val="Standard"/>
        <w:tabs>
          <w:tab w:val="left" w:pos="630"/>
        </w:tabs>
        <w:jc w:val="both"/>
        <w:rPr>
          <w:rFonts w:ascii="Calibri, sans-serif" w:hAnsi="Calibri, sans-serif" w:hint="eastAsia"/>
          <w:sz w:val="22"/>
          <w:szCs w:val="22"/>
        </w:rPr>
      </w:pPr>
      <w:r>
        <w:rPr>
          <w:rFonts w:ascii="Calibri, sans-serif" w:hAnsi="Calibri, sans-serif"/>
          <w:sz w:val="22"/>
          <w:szCs w:val="22"/>
        </w:rPr>
        <w:t>IV-MODALITES D'INSCRIPTION</w:t>
      </w:r>
    </w:p>
    <w:p w:rsidR="00710762" w:rsidRDefault="00710762">
      <w:pPr>
        <w:pStyle w:val="Standard"/>
        <w:tabs>
          <w:tab w:val="left" w:pos="630"/>
        </w:tabs>
        <w:jc w:val="both"/>
        <w:rPr>
          <w:rFonts w:ascii="Calibri, sans-serif" w:hAnsi="Calibri, sans-serif" w:hint="eastAsia"/>
          <w:sz w:val="22"/>
          <w:szCs w:val="22"/>
        </w:rPr>
      </w:pPr>
    </w:p>
    <w:p w:rsidR="00710762" w:rsidRDefault="000A5E4F">
      <w:pPr>
        <w:pStyle w:val="Standard"/>
        <w:tabs>
          <w:tab w:val="left" w:pos="630"/>
        </w:tabs>
        <w:jc w:val="both"/>
      </w:pPr>
      <w:r>
        <w:rPr>
          <w:rFonts w:ascii="Wingdings" w:eastAsia="Wingdings" w:hAnsi="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sz w:val="22"/>
          <w:szCs w:val="22"/>
        </w:rPr>
        <w:t>Etre âgé de 3 à 12 ans.</w:t>
      </w:r>
    </w:p>
    <w:p w:rsidR="00710762" w:rsidRDefault="000A5E4F">
      <w:pPr>
        <w:pStyle w:val="Standard"/>
        <w:tabs>
          <w:tab w:val="left" w:pos="630"/>
        </w:tabs>
        <w:jc w:val="both"/>
      </w:pPr>
      <w:r>
        <w:rPr>
          <w:rFonts w:ascii="Wingdings" w:eastAsia="Wingdings" w:hAnsi="Wingdings" w:cs="Wingdings"/>
          <w:sz w:val="22"/>
          <w:szCs w:val="22"/>
        </w:rPr>
        <w:tab/>
      </w:r>
      <w:r>
        <w:rPr>
          <w:rFonts w:ascii="Wingdings" w:eastAsia="Wingdings" w:hAnsi="Wingdings" w:cs="Wingdings"/>
          <w:sz w:val="22"/>
          <w:szCs w:val="22"/>
        </w:rPr>
        <w:t></w:t>
      </w:r>
      <w:r>
        <w:rPr>
          <w:rFonts w:ascii="Wingdings" w:eastAsia="Wingdings" w:hAnsi="Wingdings" w:cs="Wingdings"/>
          <w:sz w:val="22"/>
          <w:szCs w:val="22"/>
        </w:rPr>
        <w:t></w:t>
      </w:r>
      <w:r>
        <w:rPr>
          <w:rFonts w:eastAsia="Wingdings" w:cs="Wingdings"/>
          <w:sz w:val="22"/>
          <w:szCs w:val="22"/>
        </w:rPr>
        <w:t>L'admission sera effective lorsque le dossier d'inscription sera complet.</w:t>
      </w:r>
    </w:p>
    <w:p w:rsidR="00710762" w:rsidRDefault="000A5E4F">
      <w:pPr>
        <w:pStyle w:val="Standard"/>
        <w:tabs>
          <w:tab w:val="left" w:pos="630"/>
        </w:tabs>
        <w:jc w:val="both"/>
      </w:pPr>
      <w:r>
        <w:rPr>
          <w:rFonts w:ascii="Wingdings 2" w:eastAsia="Wingdings 2" w:hAnsi="Wingdings 2" w:cs="Wingdings 2"/>
          <w:sz w:val="22"/>
          <w:szCs w:val="22"/>
        </w:rPr>
        <w:tab/>
      </w:r>
      <w:r>
        <w:rPr>
          <w:rFonts w:ascii="Wingdings 2" w:eastAsia="Wingdings 2" w:hAnsi="Wingdings 2" w:cs="Wingdings 2"/>
          <w:sz w:val="22"/>
          <w:szCs w:val="22"/>
        </w:rPr>
        <w:tab/>
      </w:r>
      <w:r>
        <w:rPr>
          <w:rFonts w:ascii="Wingdings 2" w:eastAsia="Wingdings 2" w:hAnsi="Wingdings 2" w:cs="Wingdings 2"/>
          <w:sz w:val="22"/>
          <w:szCs w:val="22"/>
        </w:rPr>
        <w:tab/>
      </w:r>
      <w:r>
        <w:rPr>
          <w:rFonts w:ascii="Wingdings 2" w:eastAsia="Wingdings 2" w:hAnsi="Wingdings 2" w:cs="Wingdings 2"/>
          <w:sz w:val="22"/>
          <w:szCs w:val="22"/>
        </w:rPr>
        <w:t></w:t>
      </w:r>
      <w:r>
        <w:rPr>
          <w:rFonts w:ascii="Wingdings 2" w:eastAsia="Wingdings 2" w:hAnsi="Wingdings 2" w:cs="Wingdings 2"/>
          <w:sz w:val="22"/>
          <w:szCs w:val="22"/>
        </w:rPr>
        <w:t></w:t>
      </w:r>
      <w:r>
        <w:rPr>
          <w:rFonts w:eastAsia="Wingdings" w:cs="Wingdings"/>
          <w:sz w:val="22"/>
          <w:szCs w:val="22"/>
        </w:rPr>
        <w:t>Toutes les fiches remplies.</w:t>
      </w:r>
    </w:p>
    <w:p w:rsidR="00710762" w:rsidRDefault="000A5E4F">
      <w:pPr>
        <w:pStyle w:val="Standard"/>
        <w:tabs>
          <w:tab w:val="left" w:pos="630"/>
        </w:tabs>
        <w:jc w:val="both"/>
      </w:pPr>
      <w:r>
        <w:rPr>
          <w:rFonts w:ascii="Wingdings 2" w:eastAsia="Wingdings 2" w:hAnsi="Wingdings 2" w:cs="Wingdings 2"/>
          <w:sz w:val="22"/>
          <w:szCs w:val="22"/>
        </w:rPr>
        <w:tab/>
      </w:r>
      <w:r>
        <w:rPr>
          <w:rFonts w:ascii="Wingdings 2" w:eastAsia="Wingdings 2" w:hAnsi="Wingdings 2" w:cs="Wingdings 2"/>
          <w:sz w:val="22"/>
          <w:szCs w:val="22"/>
        </w:rPr>
        <w:tab/>
      </w:r>
      <w:r>
        <w:rPr>
          <w:rFonts w:ascii="Wingdings 2" w:eastAsia="Wingdings 2" w:hAnsi="Wingdings 2" w:cs="Wingdings 2"/>
          <w:sz w:val="22"/>
          <w:szCs w:val="22"/>
        </w:rPr>
        <w:tab/>
      </w:r>
      <w:r>
        <w:rPr>
          <w:rFonts w:ascii="Wingdings 2" w:eastAsia="Wingdings 2" w:hAnsi="Wingdings 2" w:cs="Wingdings 2"/>
          <w:sz w:val="22"/>
          <w:szCs w:val="22"/>
        </w:rPr>
        <w:t></w:t>
      </w:r>
      <w:r>
        <w:rPr>
          <w:rFonts w:ascii="Wingdings 2" w:eastAsia="Wingdings 2" w:hAnsi="Wingdings 2" w:cs="Wingdings 2"/>
          <w:sz w:val="22"/>
          <w:szCs w:val="22"/>
        </w:rPr>
        <w:t></w:t>
      </w:r>
      <w:r>
        <w:rPr>
          <w:rFonts w:eastAsia="Wingdings 2" w:cs="Wingdings 2"/>
          <w:sz w:val="22"/>
          <w:szCs w:val="22"/>
        </w:rPr>
        <w:t>Toutes les pièces fournies.</w:t>
      </w:r>
    </w:p>
    <w:p w:rsidR="00710762" w:rsidRDefault="000A5E4F">
      <w:pPr>
        <w:pStyle w:val="Standard"/>
        <w:tabs>
          <w:tab w:val="left" w:pos="630"/>
        </w:tabs>
        <w:jc w:val="both"/>
      </w:pPr>
      <w:r>
        <w:rPr>
          <w:rFonts w:ascii="Wingdings 2" w:eastAsia="Wingdings 2" w:hAnsi="Wingdings 2" w:cs="Wingdings 2"/>
          <w:sz w:val="22"/>
          <w:szCs w:val="22"/>
        </w:rPr>
        <w:tab/>
      </w:r>
      <w:r>
        <w:rPr>
          <w:rFonts w:ascii="Wingdings 2" w:eastAsia="Wingdings 2" w:hAnsi="Wingdings 2" w:cs="Wingdings 2"/>
          <w:sz w:val="22"/>
          <w:szCs w:val="22"/>
        </w:rPr>
        <w:tab/>
      </w:r>
      <w:r>
        <w:rPr>
          <w:rFonts w:ascii="Wingdings 2" w:eastAsia="Wingdings 2" w:hAnsi="Wingdings 2" w:cs="Wingdings 2"/>
          <w:sz w:val="22"/>
          <w:szCs w:val="22"/>
        </w:rPr>
        <w:tab/>
      </w:r>
      <w:r>
        <w:rPr>
          <w:rFonts w:ascii="Wingdings 2" w:eastAsia="Wingdings 2" w:hAnsi="Wingdings 2" w:cs="Wingdings 2"/>
          <w:sz w:val="22"/>
          <w:szCs w:val="22"/>
        </w:rPr>
        <w:t></w:t>
      </w:r>
      <w:r>
        <w:rPr>
          <w:rFonts w:ascii="Wingdings 2" w:eastAsia="Wingdings 2" w:hAnsi="Wingdings 2" w:cs="Wingdings 2"/>
          <w:sz w:val="22"/>
          <w:szCs w:val="22"/>
        </w:rPr>
        <w:t></w:t>
      </w:r>
      <w:r>
        <w:rPr>
          <w:rFonts w:eastAsia="Wingdings 2" w:cs="Wingdings 2"/>
          <w:sz w:val="22"/>
          <w:szCs w:val="22"/>
        </w:rPr>
        <w:t>Règlement du séjour effectué.</w:t>
      </w:r>
    </w:p>
    <w:p w:rsidR="00710762" w:rsidRDefault="000A5E4F">
      <w:pPr>
        <w:pStyle w:val="Standard"/>
        <w:tabs>
          <w:tab w:val="left" w:pos="630"/>
        </w:tabs>
        <w:jc w:val="both"/>
        <w:rPr>
          <w:rFonts w:eastAsia="Wingdings 2" w:cs="Wingdings 2"/>
          <w:sz w:val="22"/>
          <w:szCs w:val="22"/>
        </w:rPr>
      </w:pPr>
      <w:r>
        <w:rPr>
          <w:rFonts w:eastAsia="Wingdings 2" w:cs="Wingdings 2"/>
          <w:sz w:val="22"/>
          <w:szCs w:val="22"/>
        </w:rPr>
        <w:tab/>
        <w:t xml:space="preserve">Si le paiement du séjour n'a pas été effectué à l'inscription, l'enfant ne sera pas admis au centre de </w:t>
      </w:r>
      <w:r>
        <w:rPr>
          <w:rFonts w:eastAsia="Wingdings 2" w:cs="Wingdings 2"/>
          <w:sz w:val="22"/>
          <w:szCs w:val="22"/>
        </w:rPr>
        <w:tab/>
        <w:t>Loisirs.</w:t>
      </w:r>
    </w:p>
    <w:p w:rsidR="00710762" w:rsidRDefault="000A5E4F">
      <w:pPr>
        <w:pStyle w:val="Standard"/>
        <w:tabs>
          <w:tab w:val="left" w:pos="630"/>
        </w:tabs>
        <w:jc w:val="both"/>
        <w:rPr>
          <w:rFonts w:eastAsia="Wingdings 2" w:cs="Wingdings 2"/>
          <w:sz w:val="22"/>
          <w:szCs w:val="22"/>
        </w:rPr>
      </w:pPr>
      <w:r>
        <w:rPr>
          <w:rFonts w:eastAsia="Wingdings 2" w:cs="Wingdings 2"/>
          <w:sz w:val="22"/>
          <w:szCs w:val="22"/>
        </w:rPr>
        <w:tab/>
        <w:t xml:space="preserve">Il est impératif de signaler immédiatement tout changement de domicile, de téléphone ou de lieu de </w:t>
      </w:r>
      <w:r>
        <w:rPr>
          <w:rFonts w:eastAsia="Wingdings 2" w:cs="Wingdings 2"/>
          <w:sz w:val="22"/>
          <w:szCs w:val="22"/>
        </w:rPr>
        <w:tab/>
        <w:t>travail afin que la personne responsable de l'enfant puisse être contactée en cas d'accident.</w:t>
      </w:r>
    </w:p>
    <w:p w:rsidR="00710762" w:rsidRDefault="000A5E4F">
      <w:pPr>
        <w:pStyle w:val="Standard"/>
        <w:tabs>
          <w:tab w:val="left" w:pos="630"/>
        </w:tabs>
        <w:jc w:val="both"/>
        <w:rPr>
          <w:rFonts w:eastAsia="Wingdings 2" w:cs="Wingdings 2"/>
          <w:sz w:val="22"/>
          <w:szCs w:val="22"/>
        </w:rPr>
      </w:pPr>
      <w:r>
        <w:rPr>
          <w:rFonts w:eastAsia="Wingdings 2" w:cs="Wingdings 2"/>
          <w:sz w:val="22"/>
          <w:szCs w:val="22"/>
        </w:rPr>
        <w:tab/>
        <w:t xml:space="preserve">Seules les absences pour maladie ou raisons familiales graves sont prises en compte. Les jours de non </w:t>
      </w:r>
      <w:r>
        <w:rPr>
          <w:rFonts w:eastAsia="Wingdings 2" w:cs="Wingdings 2"/>
          <w:sz w:val="22"/>
          <w:szCs w:val="22"/>
        </w:rPr>
        <w:tab/>
        <w:t xml:space="preserve">fréquentation justifiés par un certificat médical (maladie) ou un courrier motivé (raisons familiales </w:t>
      </w:r>
      <w:r>
        <w:rPr>
          <w:rFonts w:eastAsia="Wingdings 2" w:cs="Wingdings 2"/>
          <w:sz w:val="22"/>
          <w:szCs w:val="22"/>
        </w:rPr>
        <w:tab/>
        <w:t>graves) peuvent faire l'objet d'un remboursement.</w:t>
      </w:r>
    </w:p>
    <w:p w:rsidR="00710762" w:rsidRDefault="00710762">
      <w:pPr>
        <w:pStyle w:val="Standard"/>
        <w:tabs>
          <w:tab w:val="left" w:pos="630"/>
        </w:tabs>
        <w:jc w:val="both"/>
        <w:rPr>
          <w:rFonts w:eastAsia="Wingdings 2" w:cs="Wingdings 2"/>
          <w:sz w:val="22"/>
          <w:szCs w:val="22"/>
        </w:rPr>
      </w:pPr>
    </w:p>
    <w:p w:rsidR="00710762" w:rsidRDefault="000A5E4F">
      <w:pPr>
        <w:pStyle w:val="Standard"/>
        <w:tabs>
          <w:tab w:val="left" w:pos="630"/>
        </w:tabs>
        <w:jc w:val="both"/>
        <w:rPr>
          <w:rFonts w:eastAsia="Wingdings 2" w:cs="Wingdings 2"/>
          <w:sz w:val="22"/>
          <w:szCs w:val="22"/>
        </w:rPr>
      </w:pPr>
      <w:r>
        <w:rPr>
          <w:rFonts w:eastAsia="Wingdings 2" w:cs="Wingdings 2"/>
          <w:sz w:val="22"/>
          <w:szCs w:val="22"/>
        </w:rPr>
        <w:lastRenderedPageBreak/>
        <w:t>V-ENCADREMENT</w:t>
      </w:r>
    </w:p>
    <w:p w:rsidR="00710762" w:rsidRDefault="00710762">
      <w:pPr>
        <w:pStyle w:val="Standard"/>
        <w:tabs>
          <w:tab w:val="left" w:pos="630"/>
        </w:tabs>
        <w:jc w:val="both"/>
        <w:rPr>
          <w:rFonts w:eastAsia="Wingdings 2" w:cs="Wingdings 2"/>
          <w:sz w:val="22"/>
          <w:szCs w:val="22"/>
        </w:rPr>
      </w:pPr>
    </w:p>
    <w:p w:rsidR="00710762" w:rsidRDefault="000A5E4F">
      <w:pPr>
        <w:pStyle w:val="Standard"/>
        <w:tabs>
          <w:tab w:val="left" w:pos="630"/>
        </w:tabs>
        <w:jc w:val="both"/>
        <w:rPr>
          <w:rFonts w:eastAsia="Wingdings 2" w:cs="Wingdings 2"/>
          <w:sz w:val="22"/>
          <w:szCs w:val="22"/>
        </w:rPr>
      </w:pPr>
      <w:r>
        <w:rPr>
          <w:rFonts w:eastAsia="Wingdings 2" w:cs="Wingdings 2"/>
          <w:sz w:val="22"/>
          <w:szCs w:val="22"/>
        </w:rPr>
        <w:tab/>
        <w:t xml:space="preserve">L'accueil de loisirs est encadré par une directrice et une équipe d'animateurs formés ou en formation. </w:t>
      </w:r>
      <w:r>
        <w:rPr>
          <w:rFonts w:eastAsia="Wingdings 2" w:cs="Wingdings 2"/>
          <w:sz w:val="22"/>
          <w:szCs w:val="22"/>
        </w:rPr>
        <w:tab/>
        <w:t>Conformément à la réglementation dépend du nombre d'enfants et de leur âge:</w:t>
      </w:r>
    </w:p>
    <w:p w:rsidR="00710762" w:rsidRDefault="000A5E4F">
      <w:pPr>
        <w:pStyle w:val="Standard"/>
        <w:tabs>
          <w:tab w:val="left" w:pos="630"/>
        </w:tabs>
        <w:jc w:val="both"/>
      </w:pPr>
      <w:r>
        <w:rPr>
          <w:rFonts w:eastAsia="Wingdings 2" w:cs="Wingdings 2"/>
          <w:sz w:val="22"/>
          <w:szCs w:val="22"/>
        </w:rPr>
        <w:tab/>
      </w:r>
      <w:r>
        <w:rPr>
          <w:rFonts w:eastAsia="Wingdings 2" w:cs="Wingdings 2"/>
          <w:sz w:val="22"/>
          <w:szCs w:val="22"/>
        </w:rPr>
        <w:tab/>
      </w:r>
      <w:r>
        <w:rPr>
          <w:rFonts w:eastAsia="Wingdings 2" w:cs="Wingdings 2"/>
          <w:sz w:val="22"/>
          <w:szCs w:val="22"/>
        </w:rPr>
        <w:tab/>
      </w:r>
      <w:r>
        <w:rPr>
          <w:rFonts w:eastAsia="Wingdings 2" w:cs="Wingdings 2"/>
          <w:sz w:val="22"/>
          <w:szCs w:val="22"/>
        </w:rPr>
        <w:tab/>
        <w:t xml:space="preserve">3/6 ans </w:t>
      </w:r>
      <w:r>
        <w:rPr>
          <w:rFonts w:eastAsia="Times New Roman" w:cs="Times New Roman"/>
          <w:sz w:val="22"/>
          <w:szCs w:val="22"/>
        </w:rPr>
        <w:t>→</w:t>
      </w:r>
      <w:r>
        <w:rPr>
          <w:rFonts w:eastAsia="Wingdings 2" w:cs="Wingdings 2"/>
          <w:sz w:val="22"/>
          <w:szCs w:val="22"/>
        </w:rPr>
        <w:t>1 animateur pour 8 enfants</w:t>
      </w:r>
    </w:p>
    <w:p w:rsidR="00710762" w:rsidRDefault="000A5E4F">
      <w:pPr>
        <w:pStyle w:val="Standard"/>
        <w:tabs>
          <w:tab w:val="left" w:pos="630"/>
        </w:tabs>
        <w:jc w:val="both"/>
      </w:pPr>
      <w:r>
        <w:rPr>
          <w:rFonts w:eastAsia="Wingdings 2" w:cs="Wingdings 2"/>
          <w:sz w:val="22"/>
          <w:szCs w:val="22"/>
        </w:rPr>
        <w:tab/>
      </w:r>
      <w:r>
        <w:rPr>
          <w:rFonts w:eastAsia="Wingdings 2" w:cs="Wingdings 2"/>
          <w:sz w:val="22"/>
          <w:szCs w:val="22"/>
        </w:rPr>
        <w:tab/>
      </w:r>
      <w:r>
        <w:rPr>
          <w:rFonts w:eastAsia="Wingdings 2" w:cs="Wingdings 2"/>
          <w:sz w:val="22"/>
          <w:szCs w:val="22"/>
        </w:rPr>
        <w:tab/>
      </w:r>
      <w:r>
        <w:rPr>
          <w:rFonts w:eastAsia="Wingdings 2" w:cs="Wingdings 2"/>
          <w:sz w:val="22"/>
          <w:szCs w:val="22"/>
        </w:rPr>
        <w:tab/>
        <w:t>7/12 ans</w:t>
      </w:r>
      <w:r>
        <w:rPr>
          <w:rFonts w:eastAsia="Times New Roman" w:cs="Times New Roman"/>
          <w:sz w:val="22"/>
          <w:szCs w:val="22"/>
        </w:rPr>
        <w:t>→1 animateurs pour 12 enfants</w:t>
      </w:r>
    </w:p>
    <w:p w:rsidR="00710762" w:rsidRDefault="00710762">
      <w:pPr>
        <w:pStyle w:val="Standard"/>
        <w:tabs>
          <w:tab w:val="left" w:pos="630"/>
        </w:tabs>
        <w:jc w:val="both"/>
        <w:rPr>
          <w:rFonts w:eastAsia="Wingdings 2" w:cs="Wingdings 2"/>
          <w:sz w:val="22"/>
          <w:szCs w:val="22"/>
        </w:rPr>
      </w:pPr>
    </w:p>
    <w:p w:rsidR="00710762" w:rsidRDefault="00710762">
      <w:pPr>
        <w:pStyle w:val="Standard"/>
        <w:tabs>
          <w:tab w:val="left" w:pos="630"/>
        </w:tabs>
        <w:jc w:val="both"/>
        <w:rPr>
          <w:rFonts w:eastAsia="Wingdings 2" w:cs="Wingdings 2"/>
          <w:sz w:val="22"/>
          <w:szCs w:val="22"/>
        </w:rPr>
      </w:pPr>
    </w:p>
    <w:p w:rsidR="00710762" w:rsidRDefault="000A5E4F">
      <w:pPr>
        <w:pStyle w:val="Standard"/>
        <w:tabs>
          <w:tab w:val="left" w:pos="630"/>
        </w:tabs>
        <w:jc w:val="both"/>
        <w:rPr>
          <w:rFonts w:eastAsia="Times New Roman" w:cs="Times New Roman"/>
          <w:sz w:val="22"/>
          <w:szCs w:val="22"/>
        </w:rPr>
      </w:pPr>
      <w:r>
        <w:rPr>
          <w:rFonts w:eastAsia="Times New Roman" w:cs="Times New Roman"/>
          <w:sz w:val="22"/>
          <w:szCs w:val="22"/>
        </w:rPr>
        <w:t>VI-REPOS</w:t>
      </w:r>
    </w:p>
    <w:p w:rsidR="00710762" w:rsidRDefault="00710762">
      <w:pPr>
        <w:pStyle w:val="Standard"/>
        <w:tabs>
          <w:tab w:val="left" w:pos="630"/>
        </w:tabs>
        <w:jc w:val="both"/>
        <w:rPr>
          <w:rFonts w:eastAsia="Times New Roman" w:cs="Times New Roman"/>
          <w:sz w:val="22"/>
          <w:szCs w:val="22"/>
        </w:rPr>
      </w:pPr>
    </w:p>
    <w:p w:rsidR="00710762" w:rsidRDefault="000A5E4F">
      <w:pPr>
        <w:pStyle w:val="Standard"/>
        <w:tabs>
          <w:tab w:val="left" w:pos="630"/>
        </w:tabs>
        <w:jc w:val="both"/>
        <w:rPr>
          <w:rFonts w:eastAsia="Times New Roman" w:cs="Times New Roman"/>
          <w:sz w:val="22"/>
          <w:szCs w:val="22"/>
        </w:rPr>
      </w:pPr>
      <w:r>
        <w:rPr>
          <w:rFonts w:eastAsia="Times New Roman" w:cs="Times New Roman"/>
          <w:sz w:val="22"/>
          <w:szCs w:val="22"/>
        </w:rPr>
        <w:tab/>
        <w:t xml:space="preserve">Une sieste sera proposée pour les enfants de 3 à 6 ans. Pour tous les autres un temps calme sera </w:t>
      </w:r>
      <w:r>
        <w:rPr>
          <w:rFonts w:eastAsia="Times New Roman" w:cs="Times New Roman"/>
          <w:sz w:val="22"/>
          <w:szCs w:val="22"/>
        </w:rPr>
        <w:tab/>
        <w:t>organisé après le repas.</w:t>
      </w:r>
    </w:p>
    <w:p w:rsidR="00710762" w:rsidRDefault="00710762">
      <w:pPr>
        <w:pStyle w:val="Standard"/>
        <w:tabs>
          <w:tab w:val="left" w:pos="630"/>
        </w:tabs>
        <w:jc w:val="both"/>
        <w:rPr>
          <w:rFonts w:eastAsia="Times New Roman" w:cs="Times New Roman"/>
          <w:sz w:val="22"/>
          <w:szCs w:val="22"/>
        </w:rPr>
      </w:pPr>
    </w:p>
    <w:p w:rsidR="00710762" w:rsidRDefault="00710762">
      <w:pPr>
        <w:pStyle w:val="Standard"/>
        <w:tabs>
          <w:tab w:val="left" w:pos="630"/>
        </w:tabs>
        <w:jc w:val="both"/>
        <w:rPr>
          <w:rFonts w:eastAsia="Times New Roman" w:cs="Times New Roman"/>
          <w:sz w:val="22"/>
          <w:szCs w:val="22"/>
        </w:rPr>
      </w:pPr>
    </w:p>
    <w:p w:rsidR="00710762" w:rsidRDefault="000A5E4F">
      <w:pPr>
        <w:pStyle w:val="Standard"/>
        <w:tabs>
          <w:tab w:val="left" w:pos="630"/>
        </w:tabs>
        <w:jc w:val="both"/>
        <w:rPr>
          <w:rFonts w:eastAsia="Times New Roman" w:cs="Times New Roman"/>
          <w:sz w:val="22"/>
          <w:szCs w:val="22"/>
        </w:rPr>
      </w:pPr>
      <w:r>
        <w:rPr>
          <w:rFonts w:eastAsia="Times New Roman" w:cs="Times New Roman"/>
          <w:sz w:val="22"/>
          <w:szCs w:val="22"/>
        </w:rPr>
        <w:t>VII-RESTAURATION</w:t>
      </w:r>
    </w:p>
    <w:p w:rsidR="00710762" w:rsidRDefault="00710762">
      <w:pPr>
        <w:pStyle w:val="Standard"/>
        <w:tabs>
          <w:tab w:val="left" w:pos="630"/>
        </w:tabs>
        <w:jc w:val="both"/>
        <w:rPr>
          <w:rFonts w:eastAsia="Times New Roman" w:cs="Times New Roman"/>
          <w:sz w:val="22"/>
          <w:szCs w:val="22"/>
        </w:rPr>
      </w:pPr>
    </w:p>
    <w:p w:rsidR="00710762" w:rsidRDefault="000A5E4F">
      <w:pPr>
        <w:pStyle w:val="Standard"/>
        <w:tabs>
          <w:tab w:val="left" w:pos="630"/>
        </w:tabs>
        <w:jc w:val="both"/>
        <w:rPr>
          <w:rFonts w:eastAsia="Times New Roman" w:cs="Times New Roman"/>
          <w:sz w:val="22"/>
          <w:szCs w:val="22"/>
        </w:rPr>
      </w:pPr>
      <w:r>
        <w:rPr>
          <w:rFonts w:eastAsia="Times New Roman" w:cs="Times New Roman"/>
          <w:sz w:val="22"/>
          <w:szCs w:val="22"/>
        </w:rPr>
        <w:tab/>
        <w:t>Le déjeuner et le goûter sont fournis par le centre de loisirs.</w:t>
      </w:r>
    </w:p>
    <w:p w:rsidR="00710762" w:rsidRDefault="000A5E4F">
      <w:pPr>
        <w:pStyle w:val="Standard"/>
        <w:tabs>
          <w:tab w:val="left" w:pos="630"/>
        </w:tabs>
        <w:jc w:val="both"/>
        <w:rPr>
          <w:rFonts w:eastAsia="Times New Roman" w:cs="Times New Roman"/>
          <w:sz w:val="22"/>
          <w:szCs w:val="22"/>
        </w:rPr>
      </w:pPr>
      <w:r>
        <w:rPr>
          <w:rFonts w:eastAsia="Times New Roman" w:cs="Times New Roman"/>
          <w:sz w:val="22"/>
          <w:szCs w:val="22"/>
        </w:rPr>
        <w:tab/>
        <w:t xml:space="preserve">Le restaurant est situé sur le site de l'école publique du Val de l'Erdre. La préparation des repas est </w:t>
      </w:r>
      <w:r>
        <w:rPr>
          <w:rFonts w:eastAsia="Times New Roman" w:cs="Times New Roman"/>
          <w:sz w:val="22"/>
          <w:szCs w:val="22"/>
        </w:rPr>
        <w:tab/>
        <w:t xml:space="preserve">assurée par Océane de Restauration. La mairie met à disposition un membre de son personnel pour le </w:t>
      </w:r>
      <w:r>
        <w:rPr>
          <w:rFonts w:eastAsia="Times New Roman" w:cs="Times New Roman"/>
          <w:sz w:val="22"/>
          <w:szCs w:val="22"/>
        </w:rPr>
        <w:tab/>
        <w:t>service.</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Seuls les enfants venant à la journée pourront bénéficier du déjeuner.</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Les repas devront être un moment d'échanges et de respect pratiqués dans le calme.</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Aucun repas ne sera remboursé sans justificatif.</w:t>
      </w: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VIII-SANTE</w:t>
      </w: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 xml:space="preserve">Les enfants malades ne peuvent être admis et aucun médicament ne peut être administré sauf cas </w:t>
      </w:r>
      <w:r>
        <w:rPr>
          <w:rFonts w:eastAsia="Wingdings" w:cs="Wingdings"/>
          <w:sz w:val="22"/>
          <w:szCs w:val="22"/>
        </w:rPr>
        <w:tab/>
        <w:t xml:space="preserve">particulier à déterminer avec le médecin traitant de l'enfant et l'accord de la directrice. Les </w:t>
      </w:r>
      <w:r>
        <w:rPr>
          <w:rFonts w:eastAsia="Wingdings" w:cs="Wingdings"/>
          <w:sz w:val="22"/>
          <w:szCs w:val="22"/>
        </w:rPr>
        <w:tab/>
        <w:t xml:space="preserve">médicaments pourront être alors donnés par la directrice sur présentation d'une ordonnance et d'une </w:t>
      </w:r>
      <w:r>
        <w:rPr>
          <w:rFonts w:eastAsia="Wingdings" w:cs="Wingdings"/>
          <w:sz w:val="22"/>
          <w:szCs w:val="22"/>
        </w:rPr>
        <w:tab/>
        <w:t>autorisation écrite des parents.</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 xml:space="preserve">En cas d'allergie alimentaire ou problèmes de santé, un Protocole d'Accueil Individualisé sera mis en </w:t>
      </w:r>
      <w:r>
        <w:rPr>
          <w:rFonts w:eastAsia="Wingdings" w:cs="Wingdings"/>
          <w:sz w:val="22"/>
          <w:szCs w:val="22"/>
        </w:rPr>
        <w:tab/>
        <w:t>place par la famille.</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 xml:space="preserve">En cas de maladie survenant au centre, le responsable appellera les parents et ils décideront ensemble </w:t>
      </w:r>
      <w:r>
        <w:rPr>
          <w:rFonts w:eastAsia="Wingdings" w:cs="Wingdings"/>
          <w:sz w:val="22"/>
          <w:szCs w:val="22"/>
        </w:rPr>
        <w:tab/>
        <w:t>de la conduite à tenir.</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 xml:space="preserve">En cas d'accident ou en cas d'urgence, il sera fait appel en priorité aux services d'urgence (SAMU, </w:t>
      </w:r>
      <w:r>
        <w:rPr>
          <w:rFonts w:eastAsia="Wingdings" w:cs="Wingdings"/>
          <w:sz w:val="22"/>
          <w:szCs w:val="22"/>
        </w:rPr>
        <w:tab/>
        <w:t>Pompiers).</w:t>
      </w: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IX-VETEMENTS ET OBJETD PERSONNELS</w:t>
      </w: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Une tenue correcte est exigée pour les enfants ainsi que pour le personnel.</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Il est conseillé aux parents de marquer au nom de l'enfant l'ensemble des vêtements.</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 xml:space="preserve">Le centre ne sera nullement responsable des dégâts vestimentaires ainsi que de la perte ou de </w:t>
      </w:r>
      <w:r>
        <w:rPr>
          <w:rFonts w:eastAsia="Wingdings" w:cs="Wingdings"/>
          <w:sz w:val="22"/>
          <w:szCs w:val="22"/>
        </w:rPr>
        <w:tab/>
        <w:t>l'échange de vêtements.</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La plupart des bijoux représentant un danger en collectivité, leur port est interdit durant le séjour.</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 xml:space="preserve">Les portables et console de jeux sont interdits.Le personnel ne peut être tenu responsable des pertes, </w:t>
      </w:r>
      <w:r>
        <w:rPr>
          <w:rFonts w:eastAsia="Wingdings" w:cs="Wingdings"/>
          <w:sz w:val="22"/>
          <w:szCs w:val="22"/>
        </w:rPr>
        <w:tab/>
        <w:t>vols ou détériorations éventuelles.</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Tout objet susceptible de représenter un danger quelconque est interdit au centre de loisirs.</w:t>
      </w: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X-REGLES DE VIE</w:t>
      </w: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 xml:space="preserve">Une attitude correcte et respectueuse est exigée de chaque enfant à l'égard du personnel </w:t>
      </w:r>
      <w:r>
        <w:rPr>
          <w:rFonts w:eastAsia="Wingdings" w:cs="Wingdings"/>
          <w:sz w:val="22"/>
          <w:szCs w:val="22"/>
        </w:rPr>
        <w:tab/>
        <w:t xml:space="preserve">d'encadrement, du personnel de service, ainsi qu'avec les autres enfants. Tout manquement à cette </w:t>
      </w:r>
      <w:r>
        <w:rPr>
          <w:rFonts w:eastAsia="Wingdings" w:cs="Wingdings"/>
          <w:sz w:val="22"/>
          <w:szCs w:val="22"/>
        </w:rPr>
        <w:tab/>
        <w:t xml:space="preserve">règle sera signalé à la famille par l'envoi d'une mise en garde.En cas de récidive une exclusion </w:t>
      </w:r>
      <w:r>
        <w:rPr>
          <w:rFonts w:eastAsia="Wingdings" w:cs="Wingdings"/>
          <w:sz w:val="22"/>
          <w:szCs w:val="22"/>
        </w:rPr>
        <w:tab/>
        <w:t>définitive sera prononcée.</w:t>
      </w:r>
    </w:p>
    <w:p w:rsidR="00710762" w:rsidRDefault="000A5E4F">
      <w:pPr>
        <w:pStyle w:val="Standard"/>
        <w:tabs>
          <w:tab w:val="left" w:pos="630"/>
        </w:tabs>
        <w:jc w:val="both"/>
        <w:rPr>
          <w:rFonts w:eastAsia="Wingdings" w:cs="Wingdings"/>
          <w:sz w:val="22"/>
          <w:szCs w:val="22"/>
        </w:rPr>
      </w:pPr>
      <w:r>
        <w:rPr>
          <w:rFonts w:eastAsia="Wingdings" w:cs="Wingdings"/>
          <w:sz w:val="22"/>
          <w:szCs w:val="22"/>
        </w:rPr>
        <w:lastRenderedPageBreak/>
        <w:tab/>
        <w:t xml:space="preserve">Les enfants doivent également respecter le matériel collectif mis à disposition (locaux, mobilier, jeux, </w:t>
      </w:r>
      <w:r>
        <w:rPr>
          <w:rFonts w:eastAsia="Wingdings" w:cs="Wingdings"/>
          <w:sz w:val="22"/>
          <w:szCs w:val="22"/>
        </w:rPr>
        <w:tab/>
        <w:t xml:space="preserve">matériel).Les parents sont pécuniairement responsables de toutes détériorations matérielles </w:t>
      </w:r>
      <w:r>
        <w:rPr>
          <w:rFonts w:eastAsia="Wingdings" w:cs="Wingdings"/>
          <w:sz w:val="22"/>
          <w:szCs w:val="22"/>
        </w:rPr>
        <w:tab/>
        <w:t>volontaires.</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Toute faute grave sera sanctionnée par une exclusion.</w:t>
      </w: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XI-RESPONSABILITE DU CENTRE</w:t>
      </w: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Elle sera engagée seulement :</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r>
      <w:r>
        <w:rPr>
          <w:rFonts w:eastAsia="Wingdings" w:cs="Wingdings"/>
          <w:sz w:val="22"/>
          <w:szCs w:val="22"/>
        </w:rPr>
        <w:tab/>
      </w:r>
      <w:r>
        <w:rPr>
          <w:rFonts w:eastAsia="Wingdings" w:cs="Wingdings"/>
          <w:sz w:val="22"/>
          <w:szCs w:val="22"/>
        </w:rPr>
        <w:tab/>
        <w:t>-si l'inscription de l'enfant est effective</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r>
      <w:r>
        <w:rPr>
          <w:rFonts w:eastAsia="Wingdings" w:cs="Wingdings"/>
          <w:sz w:val="22"/>
          <w:szCs w:val="22"/>
        </w:rPr>
        <w:tab/>
      </w:r>
      <w:r>
        <w:rPr>
          <w:rFonts w:eastAsia="Wingdings" w:cs="Wingdings"/>
          <w:sz w:val="22"/>
          <w:szCs w:val="22"/>
        </w:rPr>
        <w:tab/>
        <w:t xml:space="preserve">-dés l'instant où l'enfant a été confié à un animateur jusqu'à l'arrivée de ses parents ou de la </w:t>
      </w:r>
      <w:r>
        <w:rPr>
          <w:rFonts w:eastAsia="Wingdings" w:cs="Wingdings"/>
          <w:sz w:val="22"/>
          <w:szCs w:val="22"/>
        </w:rPr>
        <w:tab/>
      </w:r>
      <w:r>
        <w:rPr>
          <w:rFonts w:eastAsia="Wingdings" w:cs="Wingdings"/>
          <w:sz w:val="22"/>
          <w:szCs w:val="22"/>
        </w:rPr>
        <w:tab/>
      </w:r>
      <w:r>
        <w:rPr>
          <w:rFonts w:eastAsia="Wingdings" w:cs="Wingdings"/>
          <w:sz w:val="22"/>
          <w:szCs w:val="22"/>
        </w:rPr>
        <w:tab/>
        <w:t>personne autorisée à venir le chercher.</w:t>
      </w:r>
    </w:p>
    <w:p w:rsidR="00710762" w:rsidRDefault="000A5E4F">
      <w:pPr>
        <w:pStyle w:val="Standard"/>
        <w:tabs>
          <w:tab w:val="left" w:pos="630"/>
        </w:tabs>
        <w:jc w:val="both"/>
        <w:rPr>
          <w:rFonts w:eastAsia="Wingdings" w:cs="Wingdings"/>
          <w:sz w:val="22"/>
          <w:szCs w:val="22"/>
        </w:rPr>
      </w:pPr>
      <w:r>
        <w:rPr>
          <w:rFonts w:eastAsia="Wingdings" w:cs="Wingdings"/>
          <w:sz w:val="22"/>
          <w:szCs w:val="22"/>
        </w:rPr>
        <w:tab/>
        <w:t xml:space="preserve">Les familles sont tenues de respecter les horaires d'ouverture et de fermeture de la structure. Au </w:t>
      </w:r>
      <w:r w:rsidR="000B0386">
        <w:rPr>
          <w:rFonts w:eastAsia="Wingdings" w:cs="Wingdings"/>
          <w:sz w:val="22"/>
          <w:szCs w:val="22"/>
        </w:rPr>
        <w:t xml:space="preserve">cas </w:t>
      </w:r>
      <w:r w:rsidR="000B0386">
        <w:rPr>
          <w:rFonts w:eastAsia="Wingdings" w:cs="Wingdings"/>
          <w:sz w:val="22"/>
          <w:szCs w:val="22"/>
        </w:rPr>
        <w:tab/>
        <w:t>où</w:t>
      </w:r>
      <w:bookmarkStart w:id="0" w:name="_GoBack"/>
      <w:bookmarkEnd w:id="0"/>
      <w:r>
        <w:rPr>
          <w:rFonts w:eastAsia="Wingdings" w:cs="Wingdings"/>
          <w:sz w:val="22"/>
          <w:szCs w:val="22"/>
        </w:rPr>
        <w:t xml:space="preserve"> un enfant serait toujours présent à l'heure de fermeture (après avoir épuisé toutes les possibilités </w:t>
      </w:r>
      <w:r>
        <w:rPr>
          <w:rFonts w:eastAsia="Wingdings" w:cs="Wingdings"/>
          <w:sz w:val="22"/>
          <w:szCs w:val="22"/>
        </w:rPr>
        <w:tab/>
        <w:t xml:space="preserve">pour joindre les parents), la directrice devra faire appel à la gendarmerie de Candé qui lui indiquera la </w:t>
      </w:r>
      <w:r>
        <w:rPr>
          <w:rFonts w:eastAsia="Wingdings" w:cs="Wingdings"/>
          <w:sz w:val="22"/>
          <w:szCs w:val="22"/>
        </w:rPr>
        <w:tab/>
        <w:t xml:space="preserve">conduite à tenir. Si un enfant arrive avant l'heure d'ouverture, il reste sous la responsabilité des </w:t>
      </w:r>
      <w:r>
        <w:rPr>
          <w:rFonts w:eastAsia="Wingdings" w:cs="Wingdings"/>
          <w:sz w:val="22"/>
          <w:szCs w:val="22"/>
        </w:rPr>
        <w:tab/>
        <w:t>parents.</w:t>
      </w: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L'accueil de loisirs est organisé avec l'aide financière de la CAF, de la MSA, du conseil régional, de la mairie de Candé, de la Communauté de Communes du Canton de Candé et de la Fédération Familles Rurales.</w:t>
      </w: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pPr>
      <w:r>
        <w:rPr>
          <w:rFonts w:ascii="Wingdings" w:eastAsia="Wingdings" w:hAnsi="Wingdings" w:cs="Wingdings"/>
          <w:sz w:val="22"/>
          <w:szCs w:val="22"/>
        </w:rPr>
        <w:t></w:t>
      </w:r>
      <w:r>
        <w:rPr>
          <w:rFonts w:eastAsia="Wingdings" w:cs="Wingdings"/>
          <w:sz w:val="22"/>
          <w:szCs w:val="22"/>
        </w:rPr>
        <w:t>........................................................................................................................................................................</w:t>
      </w: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pP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b/>
          <w:bCs/>
          <w:sz w:val="28"/>
          <w:szCs w:val="28"/>
          <w:u w:val="single"/>
        </w:rPr>
        <w:t>Coupon d'acceptation du règlement</w:t>
      </w:r>
    </w:p>
    <w:p w:rsidR="00710762" w:rsidRDefault="00710762">
      <w:pPr>
        <w:pStyle w:val="Standard"/>
        <w:tabs>
          <w:tab w:val="left" w:pos="630"/>
        </w:tabs>
        <w:jc w:val="both"/>
        <w:rPr>
          <w:rFonts w:eastAsia="Wingdings" w:cs="Wingdings"/>
          <w:b/>
          <w:bCs/>
          <w:sz w:val="28"/>
          <w:szCs w:val="28"/>
          <w:u w:val="single"/>
        </w:rPr>
      </w:pP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Monsieur, Madame...............................................................................................................</w:t>
      </w: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Parents ou tuteurs de (Prénom du ou des enfants)................................................................................................</w:t>
      </w: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rPr>
          <w:rFonts w:eastAsia="Wingdings" w:cs="Wingdings"/>
          <w:sz w:val="22"/>
          <w:szCs w:val="22"/>
        </w:rPr>
      </w:pPr>
      <w:r>
        <w:rPr>
          <w:rFonts w:eastAsia="Wingdings" w:cs="Wingdings"/>
          <w:sz w:val="22"/>
          <w:szCs w:val="22"/>
        </w:rPr>
        <w:t>ont pris connaissance du présent règlement.</w:t>
      </w: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710762">
      <w:pPr>
        <w:pStyle w:val="Standard"/>
        <w:tabs>
          <w:tab w:val="left" w:pos="630"/>
        </w:tabs>
        <w:jc w:val="both"/>
        <w:rPr>
          <w:rFonts w:eastAsia="Wingdings" w:cs="Wingdings"/>
          <w:sz w:val="22"/>
          <w:szCs w:val="22"/>
        </w:rPr>
      </w:pPr>
    </w:p>
    <w:p w:rsidR="00710762" w:rsidRDefault="000A5E4F">
      <w:pPr>
        <w:pStyle w:val="Standard"/>
        <w:tabs>
          <w:tab w:val="left" w:pos="630"/>
        </w:tabs>
        <w:jc w:val="both"/>
      </w:pPr>
      <w:r>
        <w:rPr>
          <w:rFonts w:eastAsia="Wingdings" w:cs="Wingdings"/>
          <w:b/>
          <w:bCs/>
          <w:sz w:val="22"/>
          <w:szCs w:val="22"/>
        </w:rPr>
        <w:t>Signature des parents ou tuteurs</w:t>
      </w:r>
      <w:r>
        <w:rPr>
          <w:rFonts w:eastAsia="Wingdings" w:cs="Wingdings"/>
          <w:b/>
          <w:bCs/>
          <w:sz w:val="22"/>
          <w:szCs w:val="22"/>
        </w:rPr>
        <w:tab/>
      </w:r>
      <w:r>
        <w:rPr>
          <w:rFonts w:eastAsia="Wingdings" w:cs="Wingdings"/>
          <w:b/>
          <w:bCs/>
          <w:sz w:val="22"/>
          <w:szCs w:val="22"/>
        </w:rPr>
        <w:tab/>
      </w:r>
      <w:r>
        <w:rPr>
          <w:rFonts w:eastAsia="Wingdings" w:cs="Wingdings"/>
          <w:b/>
          <w:bCs/>
          <w:sz w:val="22"/>
          <w:szCs w:val="22"/>
        </w:rPr>
        <w:tab/>
      </w:r>
      <w:r>
        <w:rPr>
          <w:rFonts w:eastAsia="Wingdings" w:cs="Wingdings"/>
          <w:b/>
          <w:bCs/>
          <w:sz w:val="22"/>
          <w:szCs w:val="22"/>
        </w:rPr>
        <w:tab/>
      </w:r>
      <w:r>
        <w:rPr>
          <w:rFonts w:eastAsia="Wingdings" w:cs="Wingdings"/>
          <w:b/>
          <w:bCs/>
          <w:sz w:val="22"/>
          <w:szCs w:val="22"/>
        </w:rPr>
        <w:tab/>
        <w:t>Signature du ou des enfants</w:t>
      </w:r>
    </w:p>
    <w:sectPr w:rsidR="00710762" w:rsidSect="0071076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D4" w:rsidRDefault="001A3BD4" w:rsidP="00710762">
      <w:r>
        <w:separator/>
      </w:r>
    </w:p>
  </w:endnote>
  <w:endnote w:type="continuationSeparator" w:id="0">
    <w:p w:rsidR="001A3BD4" w:rsidRDefault="001A3BD4" w:rsidP="0071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sans-serif">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D4" w:rsidRDefault="001A3BD4" w:rsidP="00710762">
      <w:r w:rsidRPr="00710762">
        <w:rPr>
          <w:color w:val="000000"/>
        </w:rPr>
        <w:separator/>
      </w:r>
    </w:p>
  </w:footnote>
  <w:footnote w:type="continuationSeparator" w:id="0">
    <w:p w:rsidR="001A3BD4" w:rsidRDefault="001A3BD4" w:rsidP="00710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360C"/>
    <w:rsid w:val="000A5E4F"/>
    <w:rsid w:val="000B0386"/>
    <w:rsid w:val="001A3BD4"/>
    <w:rsid w:val="0023360C"/>
    <w:rsid w:val="00710762"/>
    <w:rsid w:val="00A43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9BE27-EC4A-46DC-AA6E-3B475630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0762"/>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10762"/>
    <w:pPr>
      <w:suppressAutoHyphens/>
    </w:pPr>
  </w:style>
  <w:style w:type="paragraph" w:customStyle="1" w:styleId="Heading">
    <w:name w:val="Heading"/>
    <w:basedOn w:val="Standard"/>
    <w:next w:val="Textbody"/>
    <w:rsid w:val="00710762"/>
    <w:pPr>
      <w:keepNext/>
      <w:spacing w:before="240" w:after="120"/>
    </w:pPr>
    <w:rPr>
      <w:rFonts w:ascii="Arial" w:eastAsia="Microsoft YaHei" w:hAnsi="Arial"/>
      <w:sz w:val="28"/>
      <w:szCs w:val="28"/>
    </w:rPr>
  </w:style>
  <w:style w:type="paragraph" w:customStyle="1" w:styleId="Textbody">
    <w:name w:val="Text body"/>
    <w:basedOn w:val="Standard"/>
    <w:rsid w:val="00710762"/>
    <w:pPr>
      <w:spacing w:after="120"/>
    </w:pPr>
  </w:style>
  <w:style w:type="paragraph" w:styleId="Liste">
    <w:name w:val="List"/>
    <w:basedOn w:val="Textbody"/>
    <w:rsid w:val="00710762"/>
  </w:style>
  <w:style w:type="paragraph" w:styleId="Lgende">
    <w:name w:val="caption"/>
    <w:basedOn w:val="Standard"/>
    <w:rsid w:val="00710762"/>
    <w:pPr>
      <w:suppressLineNumbers/>
      <w:spacing w:before="120" w:after="120"/>
    </w:pPr>
    <w:rPr>
      <w:i/>
      <w:iCs/>
    </w:rPr>
  </w:style>
  <w:style w:type="paragraph" w:customStyle="1" w:styleId="Index">
    <w:name w:val="Index"/>
    <w:basedOn w:val="Standard"/>
    <w:rsid w:val="0071076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isneau\AppData\Local\Temp\REGLEMENT%20DE%20FONCTIONNEMENT%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REGLEMENT DE FONCTIONNEMENT 2017</Template>
  <TotalTime>0</TotalTime>
  <Pages>3</Pages>
  <Words>998</Words>
  <Characters>5492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boisneau</dc:creator>
  <cp:lastModifiedBy>yann boisneau</cp:lastModifiedBy>
  <cp:revision>2</cp:revision>
  <dcterms:created xsi:type="dcterms:W3CDTF">2017-04-17T07:04:00Z</dcterms:created>
  <dcterms:modified xsi:type="dcterms:W3CDTF">2017-04-17T07:04:00Z</dcterms:modified>
</cp:coreProperties>
</file>